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755" w:rsidRPr="001D1A09" w:rsidRDefault="00235755" w:rsidP="00235755">
      <w:pPr>
        <w:pStyle w:val="Nagwek1"/>
        <w:jc w:val="right"/>
        <w:rPr>
          <w:rFonts w:eastAsia="Times New Roman"/>
          <w:sz w:val="22"/>
          <w:szCs w:val="22"/>
        </w:rPr>
      </w:pPr>
      <w:bookmarkStart w:id="0" w:name="_Toc163434217"/>
      <w:r w:rsidRPr="001D1A09">
        <w:rPr>
          <w:rFonts w:eastAsia="Times New Roman"/>
          <w:sz w:val="22"/>
          <w:szCs w:val="22"/>
        </w:rPr>
        <w:t>Załącznik nr  1 do Standardów ochrony małoletnich</w:t>
      </w:r>
      <w:bookmarkEnd w:id="0"/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br/>
        <w:t>w Powiatowym Centrum  Pomocy Rodzinie w Zwoleniu</w:t>
      </w:r>
    </w:p>
    <w:p w:rsidR="00235755" w:rsidRDefault="00235755" w:rsidP="00235755">
      <w:pPr>
        <w:pStyle w:val="Nagwek1"/>
        <w:jc w:val="center"/>
        <w:rPr>
          <w:rFonts w:eastAsia="Times New Roman"/>
        </w:rPr>
      </w:pPr>
      <w:bookmarkStart w:id="1" w:name="_Toc163434218"/>
      <w:r w:rsidRPr="00E34439">
        <w:rPr>
          <w:rFonts w:eastAsia="Times New Roman"/>
        </w:rPr>
        <w:t>Zasady bezpiecznej rekrutacji</w:t>
      </w:r>
      <w:bookmarkEnd w:id="1"/>
    </w:p>
    <w:p w:rsidR="00235755" w:rsidRPr="001D1A09" w:rsidRDefault="00235755" w:rsidP="00235755"/>
    <w:p w:rsidR="00235755" w:rsidRPr="001D1A09" w:rsidRDefault="00235755" w:rsidP="00235755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b/>
          <w:bCs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Zatrudniając </w:t>
      </w:r>
      <w:r>
        <w:rPr>
          <w:rFonts w:asciiTheme="minorHAnsi" w:eastAsia="Times New Roman" w:hAnsiTheme="minorHAnsi" w:cstheme="minorHAnsi"/>
          <w:color w:val="323232"/>
        </w:rPr>
        <w:t xml:space="preserve">pracownika 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należy poznać dane kandydata/kandydatki, które pozwolą jak najlepiej poznać jego/jej kwalifikacje, w tym stosunek do wartości podzielanych przez PCPR, takich jak ochrona praw dzieci i szacunek do ich godności. </w:t>
      </w:r>
      <w:r>
        <w:rPr>
          <w:rFonts w:asciiTheme="minorHAnsi" w:eastAsia="Times New Roman" w:hAnsiTheme="minorHAnsi" w:cstheme="minorHAnsi"/>
          <w:color w:val="323232"/>
        </w:rPr>
        <w:t>PCPR w Zwoleniu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 musi zadbać, aby osoby przez nią zatrudnione (w tym osoby pracujące na podstawie umowy zlecenie, stażyści, praktykanci oraz wolontariusze) posiadały odpowiednie kwalifikacje do pracy z dziećmi oraz były dla nich bezpieczne. Aby sprawdzić powyższe, w tym stosunek osoby zatrudnianej do dzieci i podzielania wartości związanych z szacunkiem wobec nich oraz przestrzegania ich praw, PCPR może żądać danych (w tym dokumentów) dotyczących: </w:t>
      </w:r>
    </w:p>
    <w:p w:rsidR="00235755" w:rsidRPr="001D1A09" w:rsidRDefault="00235755" w:rsidP="00235755">
      <w:pPr>
        <w:pStyle w:val="Akapitzlist"/>
        <w:numPr>
          <w:ilvl w:val="2"/>
          <w:numId w:val="3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wykształcenia, </w:t>
      </w:r>
    </w:p>
    <w:p w:rsidR="00235755" w:rsidRPr="001D1A09" w:rsidRDefault="00235755" w:rsidP="00235755">
      <w:pPr>
        <w:pStyle w:val="Akapitzlist"/>
        <w:numPr>
          <w:ilvl w:val="2"/>
          <w:numId w:val="3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kwalifikacji zawodowych, </w:t>
      </w:r>
    </w:p>
    <w:p w:rsidR="00235755" w:rsidRPr="001D1A09" w:rsidRDefault="00235755" w:rsidP="00235755">
      <w:pPr>
        <w:pStyle w:val="Akapitzlist"/>
        <w:numPr>
          <w:ilvl w:val="2"/>
          <w:numId w:val="3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przebiegu dotychczasowego zatrudnienia kandydata/kandydatki. </w:t>
      </w:r>
    </w:p>
    <w:p w:rsidR="00235755" w:rsidRPr="001D1A09" w:rsidRDefault="00235755" w:rsidP="00235755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W każdym przypadku PCPR </w:t>
      </w:r>
      <w:r>
        <w:rPr>
          <w:rFonts w:asciiTheme="minorHAnsi" w:eastAsia="Times New Roman" w:hAnsiTheme="minorHAnsi" w:cstheme="minorHAnsi"/>
          <w:color w:val="323232"/>
        </w:rPr>
        <w:t xml:space="preserve">w Zwoleniu </w:t>
      </w:r>
      <w:r w:rsidRPr="001D1A09">
        <w:rPr>
          <w:rFonts w:asciiTheme="minorHAnsi" w:eastAsia="Times New Roman" w:hAnsiTheme="minorHAnsi" w:cstheme="minorHAnsi"/>
          <w:color w:val="323232"/>
        </w:rPr>
        <w:t>musi posiadać dane pozwalające zidentyfikować osobę przez nią zatrudnioną, niezależnie od podstawy zatrudnienia ;</w:t>
      </w:r>
    </w:p>
    <w:p w:rsidR="00235755" w:rsidRPr="001D1A09" w:rsidRDefault="00235755" w:rsidP="00235755">
      <w:pPr>
        <w:pStyle w:val="Akapitzlist"/>
        <w:numPr>
          <w:ilvl w:val="2"/>
          <w:numId w:val="4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imię (imiona) i nazwisko, </w:t>
      </w:r>
    </w:p>
    <w:p w:rsidR="00235755" w:rsidRPr="001D1A09" w:rsidRDefault="00235755" w:rsidP="00235755">
      <w:pPr>
        <w:pStyle w:val="Akapitzlist"/>
        <w:numPr>
          <w:ilvl w:val="2"/>
          <w:numId w:val="4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datę urodzenia, </w:t>
      </w:r>
    </w:p>
    <w:p w:rsidR="00235755" w:rsidRPr="001D1A09" w:rsidRDefault="00235755" w:rsidP="00235755">
      <w:pPr>
        <w:pStyle w:val="Akapitzlist"/>
        <w:numPr>
          <w:ilvl w:val="2"/>
          <w:numId w:val="4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dane kontaktowe osoby zatrudnianej. 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Zatrudniając pracownika, </w:t>
      </w:r>
      <w:r>
        <w:rPr>
          <w:rFonts w:asciiTheme="minorHAnsi" w:eastAsia="Times New Roman" w:hAnsiTheme="minorHAnsi" w:cstheme="minorHAnsi"/>
          <w:color w:val="323232"/>
        </w:rPr>
        <w:t>K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ierownik PCPR </w:t>
      </w:r>
      <w:r>
        <w:rPr>
          <w:rFonts w:asciiTheme="minorHAnsi" w:eastAsia="Times New Roman" w:hAnsiTheme="minorHAnsi" w:cstheme="minorHAnsi"/>
          <w:color w:val="323232"/>
        </w:rPr>
        <w:t xml:space="preserve">w Zwoleniu 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może prosić kandydata/kandydatkę o przedstawienie referencji od poprzedniego pracodawcy lub o podanie kontaktu do osoby, która takie referencje może wystawić. Podstawą dostarczenia referencji lub kontaktu do byłych pracodawców jest zgoda kandydata/kandydatki. Niepodanie takich danych w świetle obowiązujących przepisów nie powinno rodzić dla tej osoby negatywnych konsekwencji w postaci np. odmowy zatrudnienia wyłącznie w oparciu o tę podstawę. PCPR nie może samodzielnie prowadzić tzw. screeningu osób ubiegających się o pracę, gdyż ograniczają ją w tym zakresie przepisy ogólnego rozporządzenia o ochronie danych osobowych oraz Kodeksu pracy. </w:t>
      </w:r>
    </w:p>
    <w:p w:rsidR="00235755" w:rsidRPr="00EB53BF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>PCPR musi pobrać dane osobowe kandydata/kandydatki, w tym dane potrzebne do sprawdzenia jego/jej danych w Rejestrze Sprawców Przestępstw na Tle Seksualnym. Przed dopuszczeniem osoby zatrudnianej do wykonywania obowiązków związanych z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opieką nad małoletnimi PCPR jest zobowiązany sprawdzić osobę zatrudnianą w Rejestrze Sprawców Przestępstw na Tle Seksualnym – rejestr z dostępem ograniczonym oraz Rejestr osób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1D1A09">
        <w:rPr>
          <w:rFonts w:asciiTheme="minorHAnsi" w:eastAsia="Times New Roman" w:hAnsiTheme="minorHAnsi" w:cstheme="minorHAnsi"/>
          <w:color w:val="323232"/>
        </w:rPr>
        <w:t xml:space="preserve">w stosunku do których Państwowa Komisja do spraw przeciwdziałania wykorzystaniu seksualnemu małoletnich poniżej lat 15 wydała postanowienie o wpisie </w:t>
      </w:r>
      <w:r w:rsidRPr="00EB53BF">
        <w:rPr>
          <w:rFonts w:asciiTheme="minorHAnsi" w:eastAsia="Times New Roman" w:hAnsiTheme="minorHAnsi" w:cstheme="minorHAnsi"/>
          <w:color w:val="323232"/>
        </w:rPr>
        <w:t xml:space="preserve">w Rejestrze. Rejestr dostępny jest na stronie: rps.ms.gov.pl. By móc uzyskać informacje z rejestru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EB53BF">
        <w:rPr>
          <w:rFonts w:asciiTheme="minorHAnsi" w:eastAsia="Times New Roman" w:hAnsiTheme="minorHAnsi" w:cstheme="minorHAnsi"/>
          <w:color w:val="323232"/>
        </w:rPr>
        <w:t>z dostępem ograniczonym, konieczne jest uprzednie założenie profilu jednostki.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lastRenderedPageBreak/>
        <w:t>Aby sprawdzić osobę w Rejestrze PCPR potrzebuje następujących danych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1D1A09">
        <w:rPr>
          <w:rFonts w:asciiTheme="minorHAnsi" w:eastAsia="Times New Roman" w:hAnsiTheme="minorHAnsi" w:cstheme="minorHAnsi"/>
          <w:color w:val="323232"/>
        </w:rPr>
        <w:t>kandydata/kandydatki:</w:t>
      </w:r>
    </w:p>
    <w:p w:rsidR="00235755" w:rsidRPr="001D1A09" w:rsidRDefault="00235755" w:rsidP="00235755">
      <w:pPr>
        <w:pStyle w:val="Akapitzlist"/>
        <w:numPr>
          <w:ilvl w:val="2"/>
          <w:numId w:val="5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imię i nazwisko, </w:t>
      </w:r>
    </w:p>
    <w:p w:rsidR="00235755" w:rsidRPr="001D1A09" w:rsidRDefault="00235755" w:rsidP="00235755">
      <w:pPr>
        <w:pStyle w:val="Akapitzlist"/>
        <w:numPr>
          <w:ilvl w:val="2"/>
          <w:numId w:val="5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data urodzenia, </w:t>
      </w:r>
    </w:p>
    <w:p w:rsidR="00235755" w:rsidRPr="001D1A09" w:rsidRDefault="00235755" w:rsidP="00235755">
      <w:pPr>
        <w:pStyle w:val="Akapitzlist"/>
        <w:numPr>
          <w:ilvl w:val="2"/>
          <w:numId w:val="5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pesel, </w:t>
      </w:r>
    </w:p>
    <w:p w:rsidR="00235755" w:rsidRPr="001D1A09" w:rsidRDefault="00235755" w:rsidP="00235755">
      <w:pPr>
        <w:pStyle w:val="Akapitzlist"/>
        <w:numPr>
          <w:ilvl w:val="2"/>
          <w:numId w:val="5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nazwisko rodowe, </w:t>
      </w:r>
    </w:p>
    <w:p w:rsidR="00235755" w:rsidRPr="001D1A09" w:rsidRDefault="00235755" w:rsidP="00235755">
      <w:pPr>
        <w:pStyle w:val="Akapitzlist"/>
        <w:numPr>
          <w:ilvl w:val="2"/>
          <w:numId w:val="5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imię ojca, </w:t>
      </w:r>
    </w:p>
    <w:p w:rsidR="00235755" w:rsidRPr="001D1A09" w:rsidRDefault="00235755" w:rsidP="00235755">
      <w:pPr>
        <w:pStyle w:val="Akapitzlist"/>
        <w:numPr>
          <w:ilvl w:val="2"/>
          <w:numId w:val="5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imię matki. 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Wydruk z Rejestru należy przechowywać w aktach osobowych pracownika lub analogicznej dokumentacji dotyczącej wolontariusza/osoby zatrudnionej w oparciu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1D1A09">
        <w:rPr>
          <w:rFonts w:asciiTheme="minorHAnsi" w:eastAsia="Times New Roman" w:hAnsiTheme="minorHAnsi" w:cstheme="minorHAnsi"/>
          <w:color w:val="323232"/>
        </w:rPr>
        <w:t xml:space="preserve">o umowę cywilnoprawną. 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PCPR </w:t>
      </w:r>
      <w:r>
        <w:rPr>
          <w:rFonts w:asciiTheme="minorHAnsi" w:eastAsia="Times New Roman" w:hAnsiTheme="minorHAnsi" w:cstheme="minorHAnsi"/>
          <w:color w:val="323232"/>
        </w:rPr>
        <w:t xml:space="preserve">w Zwoleniu 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na temat kandydata/kandydatki pobiera informację z Krajowego Rejestru Karnego o niekaralności w zakresie przestępstw określonych w rozdziale XIX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1D1A09">
        <w:rPr>
          <w:rFonts w:asciiTheme="minorHAnsi" w:eastAsia="Times New Roman" w:hAnsiTheme="minorHAnsi" w:cstheme="minorHAnsi"/>
          <w:color w:val="323232"/>
        </w:rPr>
        <w:t xml:space="preserve">i XXV Kodeksu karnego, w art. 189a i art. 207 Kodeksu karnego oraz w ustawie z dnia 29 lipca 2005 r. o przeciwdziałaniu narkomanii (tj. Dz. U. z 2023 r. poz. 1939 oraz z 2022 r. poz. 2600), lub za odpowiadające tym przestępstwom czyny zabronione określone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1D1A09">
        <w:rPr>
          <w:rFonts w:asciiTheme="minorHAnsi" w:eastAsia="Times New Roman" w:hAnsiTheme="minorHAnsi" w:cstheme="minorHAnsi"/>
          <w:color w:val="323232"/>
        </w:rPr>
        <w:t xml:space="preserve">w przepisach prawa obcego. 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Jeżeli kandydat/kandydatka posiada obywatelstwo inne niż polskie wówczas powinien/powinna przedłożyć również informację z rejestru karnego państwa obywatelstwa uzyskiwaną do celów działalności zawodowej lub </w:t>
      </w:r>
      <w:proofErr w:type="spellStart"/>
      <w:r w:rsidRPr="001D1A09">
        <w:rPr>
          <w:rFonts w:asciiTheme="minorHAnsi" w:eastAsia="Times New Roman" w:hAnsiTheme="minorHAnsi" w:cstheme="minorHAnsi"/>
          <w:color w:val="323232"/>
        </w:rPr>
        <w:t>wolontariackiej</w:t>
      </w:r>
      <w:proofErr w:type="spellEnd"/>
      <w:r w:rsidRPr="001D1A09">
        <w:rPr>
          <w:rFonts w:asciiTheme="minorHAnsi" w:eastAsia="Times New Roman" w:hAnsiTheme="minorHAnsi" w:cstheme="minorHAnsi"/>
          <w:color w:val="323232"/>
        </w:rPr>
        <w:t xml:space="preserve"> związanej z kontaktami z dziećmi, bądź informację z rejestru karnego, jeżeli prawo tego państwa nie przewiduje wydawania informacji dla ww. celów.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PCPR </w:t>
      </w:r>
      <w:r>
        <w:rPr>
          <w:rFonts w:asciiTheme="minorHAnsi" w:eastAsia="Times New Roman" w:hAnsiTheme="minorHAnsi" w:cstheme="minorHAnsi"/>
          <w:color w:val="323232"/>
        </w:rPr>
        <w:t xml:space="preserve">w Zwoleniu 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pobiera od kandydata/kandydatki oświadczenie o państwie/ach zamieszkiwania w ciągu ostatnich 20 lat, innych niż Rzeczypospolita Polska i państwo obywatelstwa, złożone pod rygorem odpowiedzialności karnej. 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Jeżeli prawo państwa, z którego ma być przedłożona informacja o niekaralności nie przewiduje wydawania takiej informacji lub nie prowadzi rejestru karnego, wówczas kandydat/kandydatka składa pod rygorem odpowiedzialności karnej oświadczenie o tym fakcie wraz z oświadczeniem, że nie była prawomocnie skazana w tym państwie za czyny zabronione odpowiadające przestępstwom określonym w rozdziale XIX i XXV Kodeksu karnego, w art. 189a i art. 207 Kodeksu karnego oraz w ustawie z dnia 29 lipca 2005 r.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1D1A09">
        <w:rPr>
          <w:rFonts w:asciiTheme="minorHAnsi" w:eastAsia="Times New Roman" w:hAnsiTheme="minorHAnsi" w:cstheme="minorHAnsi"/>
          <w:color w:val="323232"/>
        </w:rPr>
        <w:t xml:space="preserve">o przeciwdziałaniu narkomanii oraz nie wydano wobec niej innego orzeczenia, w którym stwierdzono, iż dopuściła się takich czynów zabronionych, oraz że nie ma obowiązku wynikającego z orzeczenia sądu, innego uprawnionego organu lub ustawy,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 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Pod oświadczeniami składanymi pod rygorem odpowiedzialności karnej kandydat na pracownika składa oświadczenie o następującej treści: </w:t>
      </w:r>
      <w:r w:rsidRPr="001D1A09">
        <w:rPr>
          <w:rFonts w:asciiTheme="minorHAnsi" w:eastAsia="Times New Roman" w:hAnsiTheme="minorHAnsi" w:cstheme="minorHAnsi"/>
          <w:color w:val="323232"/>
          <w:u w:val="single"/>
        </w:rPr>
        <w:t xml:space="preserve">Jestem świadomy/a </w:t>
      </w:r>
      <w:r w:rsidRPr="001D1A09">
        <w:rPr>
          <w:rFonts w:asciiTheme="minorHAnsi" w:eastAsia="Times New Roman" w:hAnsiTheme="minorHAnsi" w:cstheme="minorHAnsi"/>
          <w:color w:val="323232"/>
          <w:u w:val="single"/>
        </w:rPr>
        <w:lastRenderedPageBreak/>
        <w:t>odpowiedzialności karnej za złożenie fałszywego oświadczenia</w:t>
      </w:r>
      <w:r w:rsidRPr="001D1A09">
        <w:rPr>
          <w:rFonts w:asciiTheme="minorHAnsi" w:eastAsia="Times New Roman" w:hAnsiTheme="minorHAnsi" w:cstheme="minorHAnsi"/>
          <w:b/>
          <w:bCs/>
          <w:color w:val="323232"/>
        </w:rPr>
        <w:t xml:space="preserve">. </w:t>
      </w:r>
      <w:r w:rsidRPr="001D1A09">
        <w:rPr>
          <w:rFonts w:asciiTheme="minorHAnsi" w:eastAsia="Times New Roman" w:hAnsiTheme="minorHAnsi" w:cstheme="minorHAnsi"/>
          <w:color w:val="323232"/>
        </w:rPr>
        <w:t>Oświadczenie to zastępuje pouczenie organu o odpowiedzialności karnej za złożenie fałszywego oświadczenia.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>Gdy pozwalają na to przepisy prawa, PCPR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 jest zobowiązany do domagania się od osoby zatrudnianej zaświadczenia z Krajowego Rejestru Karnego. Zaświadczenia z KRK można domagać się wyłącznie w przypadkach, gdy przepisy prawa wprost wskazują, że pracowników w zawodach lub na danych stanowiskach obowiązuje wymóg niekaralności. Wymóg niekaralności obowiązuje m.in. nauczycieli, w tym nauczycieli oraz opiekunów zatrudnionych w placówkach publicznych oraz niepublicznych oraz kierownika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1D1A09">
        <w:rPr>
          <w:rFonts w:asciiTheme="minorHAnsi" w:eastAsia="Times New Roman" w:hAnsiTheme="minorHAnsi" w:cstheme="minorHAnsi"/>
          <w:color w:val="323232"/>
        </w:rPr>
        <w:t xml:space="preserve">i wychowawcę wypoczynku dzieci. </w:t>
      </w:r>
    </w:p>
    <w:p w:rsidR="00235755" w:rsidRPr="001D1A09" w:rsidRDefault="00235755" w:rsidP="0023575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b/>
          <w:bCs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W przypadku niemożliwości przedstawienia zaświadczenia PCPR </w:t>
      </w:r>
      <w:r>
        <w:rPr>
          <w:rFonts w:asciiTheme="minorHAnsi" w:eastAsia="Times New Roman" w:hAnsiTheme="minorHAnsi" w:cstheme="minorHAnsi"/>
          <w:color w:val="323232"/>
        </w:rPr>
        <w:t xml:space="preserve">w Zwoleniu </w:t>
      </w:r>
      <w:r w:rsidRPr="001D1A09">
        <w:rPr>
          <w:rFonts w:asciiTheme="minorHAnsi" w:eastAsia="Times New Roman" w:hAnsiTheme="minorHAnsi" w:cstheme="minorHAnsi"/>
          <w:color w:val="323232"/>
        </w:rPr>
        <w:t>prosi kandydata/ kandydatkę o złożenie oświadczenia o niekaralności oraz o braku toczących się wobec niego/niej postępowań przygotowawczych, sądowych i dyscyplinarnych za przestępstwa i inne czyny popełnione przeciwko dzieciom. Odmowa złożenia takiego oświadczenia nie może rodzić dla kandydata/ kandydatki żadnych negatywnych konsekwencji, w tym być wyłączną podstawą odmowy zatrudnienia.</w:t>
      </w:r>
    </w:p>
    <w:p w:rsidR="00235755" w:rsidRPr="001D1A09" w:rsidRDefault="00235755" w:rsidP="00235755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</w:p>
    <w:p w:rsidR="00235755" w:rsidRDefault="00235755" w:rsidP="00235755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235755" w:rsidRPr="006C0554" w:rsidRDefault="00235755" w:rsidP="00235755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235755" w:rsidRDefault="00235755" w:rsidP="00235755">
      <w:pPr>
        <w:pStyle w:val="Akapitzlist"/>
        <w:spacing w:after="240" w:line="276" w:lineRule="auto"/>
        <w:ind w:left="360"/>
        <w:rPr>
          <w:rFonts w:ascii="Arial" w:eastAsia="Times New Roman" w:hAnsi="Arial" w:cs="Arial"/>
          <w:b/>
          <w:bCs/>
          <w:color w:val="323232"/>
        </w:rPr>
      </w:pPr>
    </w:p>
    <w:p w:rsidR="0006168D" w:rsidRDefault="0006168D">
      <w:bookmarkStart w:id="2" w:name="_GoBack"/>
      <w:bookmarkEnd w:id="2"/>
    </w:p>
    <w:sectPr w:rsidR="00061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D1B07"/>
    <w:multiLevelType w:val="hybridMultilevel"/>
    <w:tmpl w:val="220A1E2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ACC044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068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13744"/>
    <w:multiLevelType w:val="hybridMultilevel"/>
    <w:tmpl w:val="0DD623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068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722B0"/>
    <w:multiLevelType w:val="hybridMultilevel"/>
    <w:tmpl w:val="6D8AD5B4"/>
    <w:lvl w:ilvl="0" w:tplc="12967EE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5A69BA"/>
    <w:multiLevelType w:val="hybridMultilevel"/>
    <w:tmpl w:val="D3F4DCA6"/>
    <w:lvl w:ilvl="0" w:tplc="909EAB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CA17D6"/>
    <w:multiLevelType w:val="hybridMultilevel"/>
    <w:tmpl w:val="8166BB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5B7C07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068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E8"/>
    <w:rsid w:val="0006168D"/>
    <w:rsid w:val="000E16E8"/>
    <w:rsid w:val="0023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D7CC8-D003-4285-8DC7-FF7DF84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75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57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57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235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5485</Characters>
  <Application>Microsoft Office Word</Application>
  <DocSecurity>0</DocSecurity>
  <Lines>45</Lines>
  <Paragraphs>12</Paragraphs>
  <ScaleCrop>false</ScaleCrop>
  <Company/>
  <LinksUpToDate>false</LinksUpToDate>
  <CharactersWithSpaces>6387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Dziara</dc:creator>
  <cp:keywords/>
  <dc:description/>
  <cp:lastModifiedBy>Joanna Dziara</cp:lastModifiedBy>
  <cp:revision>2</cp:revision>
  <dcterms:created xsi:type="dcterms:W3CDTF">2024-04-12T12:49:00Z</dcterms:created>
  <dcterms:modified xsi:type="dcterms:W3CDTF">2024-04-12T12:49:00Z</dcterms:modified>
</cp:coreProperties>
</file>