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4DA" w:rsidRPr="00014DBD" w:rsidRDefault="003964DA" w:rsidP="003964DA">
      <w:pPr>
        <w:pStyle w:val="Nagwek1"/>
        <w:jc w:val="right"/>
        <w:rPr>
          <w:rFonts w:eastAsia="Times New Roman"/>
          <w:sz w:val="22"/>
          <w:szCs w:val="22"/>
        </w:rPr>
      </w:pPr>
      <w:bookmarkStart w:id="0" w:name="_Toc163434223"/>
      <w:r w:rsidRPr="00014DBD">
        <w:rPr>
          <w:rFonts w:eastAsia="Times New Roman"/>
          <w:sz w:val="22"/>
          <w:szCs w:val="22"/>
        </w:rPr>
        <w:t>Załącznik nr  4 do Standardów ochrony małoletnich</w:t>
      </w:r>
      <w:bookmarkEnd w:id="0"/>
      <w:r>
        <w:rPr>
          <w:rFonts w:eastAsia="Times New Roman"/>
          <w:sz w:val="22"/>
          <w:szCs w:val="22"/>
        </w:rPr>
        <w:br/>
        <w:t>w Powiatowym Centrum  Pomocy Rodzinie w Zwoleniu</w:t>
      </w:r>
    </w:p>
    <w:p w:rsidR="003964DA" w:rsidRPr="00E34439" w:rsidRDefault="003964DA" w:rsidP="003964DA">
      <w:pPr>
        <w:pStyle w:val="Nagwek1"/>
        <w:jc w:val="center"/>
        <w:rPr>
          <w:rFonts w:eastAsia="Times New Roman"/>
        </w:rPr>
      </w:pPr>
      <w:bookmarkStart w:id="1" w:name="_Toc163434224"/>
      <w:r w:rsidRPr="00E34439">
        <w:rPr>
          <w:rFonts w:eastAsia="Times New Roman"/>
        </w:rPr>
        <w:t>Zasady ochrony wizerunku i danych osobowych dzieci</w:t>
      </w:r>
      <w:bookmarkEnd w:id="1"/>
    </w:p>
    <w:p w:rsidR="003964DA" w:rsidRPr="00B32B5F" w:rsidRDefault="003964DA" w:rsidP="003964DA">
      <w:pPr>
        <w:spacing w:after="240" w:line="276" w:lineRule="auto"/>
        <w:rPr>
          <w:rFonts w:asciiTheme="minorHAnsi" w:eastAsia="Times New Roman" w:hAnsiTheme="minorHAnsi" w:cstheme="minorHAnsi"/>
          <w:b/>
          <w:bCs/>
          <w:color w:val="323232"/>
        </w:rPr>
      </w:pPr>
      <w:r w:rsidRPr="00E34439">
        <w:rPr>
          <w:rFonts w:ascii="Arial" w:eastAsia="Times New Roman" w:hAnsi="Arial" w:cs="Arial"/>
          <w:color w:val="323232"/>
        </w:rPr>
        <w:br/>
      </w:r>
      <w:r w:rsidRPr="00B32B5F">
        <w:rPr>
          <w:rFonts w:asciiTheme="minorHAnsi" w:eastAsia="Times New Roman" w:hAnsiTheme="minorHAnsi" w:cstheme="minorHAnsi"/>
          <w:color w:val="323232"/>
        </w:rPr>
        <w:t xml:space="preserve">Zasady powstały w oparciu o obowiązujące przepisy prawa. </w:t>
      </w:r>
      <w:r w:rsidRPr="00B32B5F">
        <w:rPr>
          <w:rFonts w:asciiTheme="minorHAnsi" w:eastAsia="Times New Roman" w:hAnsiTheme="minorHAnsi" w:cstheme="minorHAnsi"/>
          <w:color w:val="323232"/>
        </w:rPr>
        <w:br/>
      </w:r>
      <w:r w:rsidRPr="00B32B5F">
        <w:rPr>
          <w:rFonts w:asciiTheme="minorHAnsi" w:eastAsia="Times New Roman" w:hAnsiTheme="minorHAnsi" w:cstheme="minorHAnsi"/>
          <w:color w:val="323232"/>
        </w:rPr>
        <w:br/>
      </w:r>
      <w:r w:rsidRPr="00B32B5F">
        <w:rPr>
          <w:rFonts w:asciiTheme="minorHAnsi" w:eastAsia="Times New Roman" w:hAnsiTheme="minorHAnsi" w:cstheme="minorHAnsi"/>
          <w:b/>
          <w:bCs/>
          <w:color w:val="323232"/>
        </w:rPr>
        <w:t>Nasze wartości</w:t>
      </w:r>
    </w:p>
    <w:p w:rsidR="003964DA" w:rsidRPr="00B32B5F" w:rsidRDefault="003964DA" w:rsidP="003964DA">
      <w:p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>PCPR w swoich działaniach kieruje się odpowiedzialnością i rozwagą wobec utrwalania, przetwarzania, używania i publikowania wizerunków małoletnich.</w:t>
      </w:r>
    </w:p>
    <w:p w:rsidR="003964DA" w:rsidRPr="00B32B5F" w:rsidRDefault="003964DA" w:rsidP="003964DA">
      <w:pPr>
        <w:pStyle w:val="Akapitzlist"/>
        <w:numPr>
          <w:ilvl w:val="1"/>
          <w:numId w:val="1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>Dzielenie się przez pracowników PCPR zdjęciami i filmami z naszych aktywności służy celebrowaniu sukcesów dzieci, dokumentowaniu naszych działań i zawsze ma na uwadze bezpieczeństwo dzieci. Wykorzystujemy zdjęcia/nagrania pokazujące szeroki przekrój dzieci – chłopców i dziewczęta, dzieci w różnym wieku, o różnych uzdolnieniach, stopniu sprawności i reprezentujące różne grupy etniczne.</w:t>
      </w:r>
    </w:p>
    <w:p w:rsidR="003964DA" w:rsidRPr="00B32B5F" w:rsidRDefault="003964DA" w:rsidP="003964DA">
      <w:pPr>
        <w:pStyle w:val="Akapitzlist"/>
        <w:numPr>
          <w:ilvl w:val="1"/>
          <w:numId w:val="1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 xml:space="preserve">Dzieci mają prawo zdecydować, czy ich wizerunek zostanie zarejestrowany </w:t>
      </w:r>
      <w:r w:rsidRPr="00B32B5F">
        <w:rPr>
          <w:rFonts w:asciiTheme="minorHAnsi" w:eastAsia="Times New Roman" w:hAnsiTheme="minorHAnsi" w:cstheme="minorHAnsi"/>
          <w:color w:val="323232"/>
        </w:rPr>
        <w:br/>
        <w:t>i w jaki sposób zostanie przez nas użyty.</w:t>
      </w:r>
    </w:p>
    <w:p w:rsidR="003964DA" w:rsidRPr="00B32B5F" w:rsidRDefault="003964DA" w:rsidP="003964DA">
      <w:pPr>
        <w:pStyle w:val="Akapitzlist"/>
        <w:numPr>
          <w:ilvl w:val="1"/>
          <w:numId w:val="1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 xml:space="preserve">Zgoda rodziców/ opiekunów prawnych na wykorzystanie wizerunku ich dziecka jest tylko wtedy wiążąca, jeśli dzieci i rodzice/opiekunowie prawni zostali poinformowani </w:t>
      </w:r>
      <w:r>
        <w:rPr>
          <w:rFonts w:asciiTheme="minorHAnsi" w:eastAsia="Times New Roman" w:hAnsiTheme="minorHAnsi" w:cstheme="minorHAnsi"/>
          <w:color w:val="323232"/>
        </w:rPr>
        <w:br/>
      </w:r>
      <w:r w:rsidRPr="00B32B5F">
        <w:rPr>
          <w:rFonts w:asciiTheme="minorHAnsi" w:eastAsia="Times New Roman" w:hAnsiTheme="minorHAnsi" w:cstheme="minorHAnsi"/>
          <w:color w:val="323232"/>
        </w:rPr>
        <w:t xml:space="preserve">o sposobie wykorzystania zdjęć/nagrań i ryzyku wiążącym się z publikacją wizerunku. </w:t>
      </w:r>
    </w:p>
    <w:p w:rsidR="003964DA" w:rsidRPr="00B32B5F" w:rsidRDefault="003964DA" w:rsidP="003964DA">
      <w:pPr>
        <w:pStyle w:val="Akapitzlist"/>
        <w:spacing w:after="240" w:line="276" w:lineRule="auto"/>
        <w:ind w:left="360"/>
        <w:rPr>
          <w:rFonts w:asciiTheme="minorHAnsi" w:eastAsia="Times New Roman" w:hAnsiTheme="minorHAnsi" w:cstheme="minorHAnsi"/>
          <w:color w:val="323232"/>
        </w:rPr>
      </w:pPr>
    </w:p>
    <w:p w:rsidR="003964DA" w:rsidRPr="00B32B5F" w:rsidRDefault="003964DA" w:rsidP="003964DA">
      <w:pPr>
        <w:pStyle w:val="Akapitzlist"/>
        <w:spacing w:after="240" w:line="276" w:lineRule="auto"/>
        <w:ind w:left="360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b/>
          <w:bCs/>
          <w:color w:val="323232"/>
        </w:rPr>
        <w:t>Dbamy o bezpieczeństwo wizerunków dzieci poprzez:</w:t>
      </w:r>
    </w:p>
    <w:p w:rsidR="003964DA" w:rsidRPr="00B32B5F" w:rsidRDefault="003964DA" w:rsidP="003964DA">
      <w:pPr>
        <w:pStyle w:val="Akapitzlist"/>
        <w:numPr>
          <w:ilvl w:val="0"/>
          <w:numId w:val="2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 xml:space="preserve">Pracownicy zawsze pytają o pisemną zgodę rodziców/opiekunów prawnych oraz o zgodę dzieci przed zrobieniem i publikacją zdjęcia/nagrania. </w:t>
      </w:r>
    </w:p>
    <w:p w:rsidR="003964DA" w:rsidRPr="00B32B5F" w:rsidRDefault="003964DA" w:rsidP="003964DA">
      <w:pPr>
        <w:pStyle w:val="Akapitzlist"/>
        <w:numPr>
          <w:ilvl w:val="0"/>
          <w:numId w:val="2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 xml:space="preserve">Pracownicy udzielają wyjaśnień, do czego wykorzystają zdjęcia/nagrania i w jakim kontekście, jak będą przechowywać te dane i jakie potencjalne ryzyko wiąże się </w:t>
      </w:r>
      <w:r w:rsidRPr="00B32B5F">
        <w:rPr>
          <w:rFonts w:asciiTheme="minorHAnsi" w:eastAsia="Times New Roman" w:hAnsiTheme="minorHAnsi" w:cstheme="minorHAnsi"/>
          <w:color w:val="323232"/>
        </w:rPr>
        <w:br/>
        <w:t xml:space="preserve">z publikacją zdjęć/ nagrań online. </w:t>
      </w:r>
    </w:p>
    <w:p w:rsidR="003964DA" w:rsidRPr="00B32B5F" w:rsidRDefault="003964DA" w:rsidP="003964DA">
      <w:pPr>
        <w:pStyle w:val="Akapitzlist"/>
        <w:numPr>
          <w:ilvl w:val="0"/>
          <w:numId w:val="2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 xml:space="preserve">Pracownicy unikają podpisywania zdjęć/nagrań informacjami identyfikującymi dziecko </w:t>
      </w:r>
      <w:r>
        <w:rPr>
          <w:rFonts w:asciiTheme="minorHAnsi" w:eastAsia="Times New Roman" w:hAnsiTheme="minorHAnsi" w:cstheme="minorHAnsi"/>
          <w:color w:val="323232"/>
        </w:rPr>
        <w:br/>
      </w:r>
      <w:r w:rsidRPr="00B32B5F">
        <w:rPr>
          <w:rFonts w:asciiTheme="minorHAnsi" w:eastAsia="Times New Roman" w:hAnsiTheme="minorHAnsi" w:cstheme="minorHAnsi"/>
          <w:color w:val="323232"/>
        </w:rPr>
        <w:t xml:space="preserve">z imienia i nazwiska. Jeśli konieczne jest podpisanie dziecka używają tylko imienia. </w:t>
      </w:r>
    </w:p>
    <w:p w:rsidR="003964DA" w:rsidRPr="00B32B5F" w:rsidRDefault="003964DA" w:rsidP="003964DA">
      <w:pPr>
        <w:pStyle w:val="Akapitzlist"/>
        <w:numPr>
          <w:ilvl w:val="0"/>
          <w:numId w:val="2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 xml:space="preserve">Pracownicy rezygnują z ujawniania jakichkolwiek informacji wrażliwych o dziecku dotyczących m.in. stanu zdrowia, sytuacji materialnej, sytuacji prawnej i powiązanych </w:t>
      </w:r>
      <w:r>
        <w:rPr>
          <w:rFonts w:asciiTheme="minorHAnsi" w:eastAsia="Times New Roman" w:hAnsiTheme="minorHAnsi" w:cstheme="minorHAnsi"/>
          <w:color w:val="323232"/>
        </w:rPr>
        <w:br/>
      </w:r>
      <w:r w:rsidRPr="00B32B5F">
        <w:rPr>
          <w:rFonts w:asciiTheme="minorHAnsi" w:eastAsia="Times New Roman" w:hAnsiTheme="minorHAnsi" w:cstheme="minorHAnsi"/>
          <w:color w:val="323232"/>
        </w:rPr>
        <w:t xml:space="preserve">z wizerunkiem dziecka (np. w przypadku zbiórek indywidualnych organizowanych przez naszą instytucję). </w:t>
      </w:r>
    </w:p>
    <w:p w:rsidR="003964DA" w:rsidRPr="00B32B5F" w:rsidRDefault="003964DA" w:rsidP="003964DA">
      <w:pPr>
        <w:pStyle w:val="Akapitzlist"/>
        <w:numPr>
          <w:ilvl w:val="0"/>
          <w:numId w:val="2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 xml:space="preserve">Pracownicy zmniejszają ryzyko kopiowania i niestosownego wykorzystania zdjęć/nagrań dzieci poprzez przyjęcie zasad: </w:t>
      </w:r>
    </w:p>
    <w:p w:rsidR="003964DA" w:rsidRPr="00B32B5F" w:rsidRDefault="003964DA" w:rsidP="003964DA">
      <w:pPr>
        <w:pStyle w:val="Akapitzlist"/>
        <w:spacing w:after="240" w:line="276" w:lineRule="auto"/>
        <w:ind w:left="360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 xml:space="preserve">• wszystkie dzieci znajdujące się na zdjęciu/nagraniu muszą być ubrane, a sytuacja zdjęcia/nagrania nie jest dla dziecka poniżająca, ośmieszająca ani nie ukazuje go </w:t>
      </w:r>
      <w:r>
        <w:rPr>
          <w:rFonts w:asciiTheme="minorHAnsi" w:eastAsia="Times New Roman" w:hAnsiTheme="minorHAnsi" w:cstheme="minorHAnsi"/>
          <w:color w:val="323232"/>
        </w:rPr>
        <w:br/>
      </w:r>
      <w:r w:rsidRPr="00B32B5F">
        <w:rPr>
          <w:rFonts w:asciiTheme="minorHAnsi" w:eastAsia="Times New Roman" w:hAnsiTheme="minorHAnsi" w:cstheme="minorHAnsi"/>
          <w:color w:val="323232"/>
        </w:rPr>
        <w:t>w negatywnym kontekście;</w:t>
      </w:r>
    </w:p>
    <w:p w:rsidR="003964DA" w:rsidRPr="00B32B5F" w:rsidRDefault="003964DA" w:rsidP="003964DA">
      <w:pPr>
        <w:pStyle w:val="Akapitzlist"/>
        <w:spacing w:after="240" w:line="276" w:lineRule="auto"/>
        <w:ind w:left="360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lastRenderedPageBreak/>
        <w:t>• zdjęcia/nagrania dzieci powinny się koncentrować na czynnościach wykonywanych przez dzieci i w miarę możliwości przedstawiać dzieci w grupie,</w:t>
      </w:r>
      <w:r>
        <w:rPr>
          <w:rFonts w:asciiTheme="minorHAnsi" w:eastAsia="Times New Roman" w:hAnsiTheme="minorHAnsi" w:cstheme="minorHAnsi"/>
          <w:color w:val="323232"/>
        </w:rPr>
        <w:t xml:space="preserve"> </w:t>
      </w:r>
      <w:r w:rsidRPr="00B32B5F">
        <w:rPr>
          <w:rFonts w:asciiTheme="minorHAnsi" w:eastAsia="Times New Roman" w:hAnsiTheme="minorHAnsi" w:cstheme="minorHAnsi"/>
          <w:color w:val="323232"/>
        </w:rPr>
        <w:t xml:space="preserve">a nie pojedyncze osoby. </w:t>
      </w:r>
    </w:p>
    <w:p w:rsidR="003964DA" w:rsidRPr="00B32B5F" w:rsidRDefault="003964DA" w:rsidP="003964DA">
      <w:pPr>
        <w:pStyle w:val="Akapitzlist"/>
        <w:numPr>
          <w:ilvl w:val="0"/>
          <w:numId w:val="2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 xml:space="preserve">Pracownicy rezygnują z publikacji zdjęć dzieci, nad którymi nie sprawują już opieki, jeśli one lub ich rodzice/opiekunowie prawni nie wyrazili zgody na wykorzystanie zdjęć po zakończeniu współpracy z instytucją. </w:t>
      </w:r>
    </w:p>
    <w:p w:rsidR="003964DA" w:rsidRPr="00B32B5F" w:rsidRDefault="003964DA" w:rsidP="003964DA">
      <w:pPr>
        <w:pStyle w:val="Akapitzlist"/>
        <w:numPr>
          <w:ilvl w:val="0"/>
          <w:numId w:val="2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>Pracownicy przyjmują zasady, że wszystkie podejrzenia i problemy dotyczące niewłaściwego rozpowszechniania wizerunków dzieci należy rejestrować i zgłaszać Kierownictwu PCPR podobnie jak inne niepokojące sygnały dotyczące zagrożenia bezpieczeństwa małoletnich</w:t>
      </w:r>
    </w:p>
    <w:p w:rsidR="003964DA" w:rsidRPr="00B32B5F" w:rsidRDefault="003964DA" w:rsidP="003964DA">
      <w:pPr>
        <w:spacing w:after="240" w:line="276" w:lineRule="auto"/>
        <w:rPr>
          <w:rFonts w:asciiTheme="minorHAnsi" w:eastAsia="Times New Roman" w:hAnsiTheme="minorHAnsi" w:cstheme="minorHAnsi"/>
          <w:b/>
          <w:bCs/>
          <w:color w:val="323232"/>
        </w:rPr>
      </w:pPr>
      <w:r w:rsidRPr="00B32B5F">
        <w:rPr>
          <w:rFonts w:asciiTheme="minorHAnsi" w:eastAsia="Times New Roman" w:hAnsiTheme="minorHAnsi" w:cstheme="minorHAnsi"/>
          <w:b/>
          <w:bCs/>
          <w:color w:val="323232"/>
        </w:rPr>
        <w:t>Rejestrowanie wizerunków dzieci do użytku PCPR</w:t>
      </w:r>
    </w:p>
    <w:p w:rsidR="003964DA" w:rsidRPr="00B32B5F" w:rsidRDefault="003964DA" w:rsidP="003964DA">
      <w:pPr>
        <w:pStyle w:val="Akapitzlist"/>
        <w:numPr>
          <w:ilvl w:val="0"/>
          <w:numId w:val="3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 xml:space="preserve">W sytuacjach, w których PCPR rejestruje wizerunki dzieci do własnego użytku, pracownicy deklarują że: </w:t>
      </w:r>
    </w:p>
    <w:p w:rsidR="003964DA" w:rsidRPr="00B32B5F" w:rsidRDefault="003964DA" w:rsidP="003964DA">
      <w:pPr>
        <w:pStyle w:val="Akapitzlist"/>
        <w:numPr>
          <w:ilvl w:val="0"/>
          <w:numId w:val="4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 xml:space="preserve">Dzieci i rodzice/opiekunowie prawni zawsze będą poinformowani o tym, że dane wydarzenie będzie rejestrowane. </w:t>
      </w:r>
    </w:p>
    <w:p w:rsidR="003964DA" w:rsidRPr="00B32B5F" w:rsidRDefault="003964DA" w:rsidP="003964DA">
      <w:pPr>
        <w:pStyle w:val="Akapitzlist"/>
        <w:numPr>
          <w:ilvl w:val="0"/>
          <w:numId w:val="4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 xml:space="preserve">Zgoda rodziców/opiekunów prawnych na rejestrację wydarzenia zostanie przyjęta przez nas na piśmie. </w:t>
      </w:r>
    </w:p>
    <w:p w:rsidR="003964DA" w:rsidRPr="00B32B5F" w:rsidRDefault="003964DA" w:rsidP="003964DA">
      <w:pPr>
        <w:pStyle w:val="Akapitzlist"/>
        <w:numPr>
          <w:ilvl w:val="0"/>
          <w:numId w:val="4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 xml:space="preserve">Jeśli rejestracja wydarzenia zostanie zlecona osobie zewnętrznej (wynajętemu fotografowi lub kamerzyście) zadbamy o bezpieczeństwo dzieci poprzez: </w:t>
      </w:r>
    </w:p>
    <w:p w:rsidR="003964DA" w:rsidRPr="00B32B5F" w:rsidRDefault="003964DA" w:rsidP="003964DA">
      <w:pPr>
        <w:spacing w:after="240" w:line="276" w:lineRule="auto"/>
        <w:ind w:left="360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>• zobowiązanie osoby/firmy rejestrującej wydarzenie do przestrzegania niniejszych wytycznych;</w:t>
      </w:r>
    </w:p>
    <w:p w:rsidR="003964DA" w:rsidRPr="00B32B5F" w:rsidRDefault="003964DA" w:rsidP="003964DA">
      <w:pPr>
        <w:spacing w:after="240" w:line="276" w:lineRule="auto"/>
        <w:ind w:left="360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 xml:space="preserve">• zobowiązanie osoby/firmy rejestrującej wydarzenie do noszenia identyfikatora </w:t>
      </w:r>
      <w:r w:rsidRPr="00B32B5F">
        <w:rPr>
          <w:rFonts w:asciiTheme="minorHAnsi" w:eastAsia="Times New Roman" w:hAnsiTheme="minorHAnsi" w:cstheme="minorHAnsi"/>
          <w:color w:val="323232"/>
        </w:rPr>
        <w:br/>
        <w:t>w czasie trwania wydarzenia;</w:t>
      </w:r>
    </w:p>
    <w:p w:rsidR="003964DA" w:rsidRPr="00B32B5F" w:rsidRDefault="003964DA" w:rsidP="003964DA">
      <w:pPr>
        <w:spacing w:after="240" w:line="276" w:lineRule="auto"/>
        <w:ind w:left="360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 xml:space="preserve">• niedopuszczenie do sytuacji, w której osoba/firma rejestrująca będzie przebywała </w:t>
      </w:r>
      <w:r>
        <w:rPr>
          <w:rFonts w:asciiTheme="minorHAnsi" w:eastAsia="Times New Roman" w:hAnsiTheme="minorHAnsi" w:cstheme="minorHAnsi"/>
          <w:color w:val="323232"/>
        </w:rPr>
        <w:br/>
      </w:r>
      <w:r w:rsidRPr="00B32B5F">
        <w:rPr>
          <w:rFonts w:asciiTheme="minorHAnsi" w:eastAsia="Times New Roman" w:hAnsiTheme="minorHAnsi" w:cstheme="minorHAnsi"/>
          <w:color w:val="323232"/>
        </w:rPr>
        <w:t>z dziećmi bez nadzoru pracownika PCPR;</w:t>
      </w:r>
    </w:p>
    <w:p w:rsidR="003964DA" w:rsidRPr="00B32B5F" w:rsidRDefault="003964DA" w:rsidP="003964DA">
      <w:pPr>
        <w:spacing w:after="240" w:line="276" w:lineRule="auto"/>
        <w:ind w:left="360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 xml:space="preserve">• poinformowanie rodziców/opiekunów prawnych oraz dzieci, że osoba/firma rejestrująca wydarzenie będzie obecna podczas wydarzenia i upewnienie się, że rodzice/opiekunowie prawni udzielili pisemnej zgody na rejestrowanie wizerunku ich dzieci. </w:t>
      </w:r>
    </w:p>
    <w:p w:rsidR="003964DA" w:rsidRPr="00B32B5F" w:rsidRDefault="003964DA" w:rsidP="003964DA">
      <w:pPr>
        <w:pStyle w:val="Akapitzlist"/>
        <w:numPr>
          <w:ilvl w:val="0"/>
          <w:numId w:val="3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 xml:space="preserve">Jeśli wizerunek dziecka stanowi jedynie szczegół całości takiej jak zgromadzenie, krajobraz, impreza publiczna, zgoda rodziców/opiekunów prawnych dziecka nie jest wymagana. </w:t>
      </w:r>
    </w:p>
    <w:p w:rsidR="003964DA" w:rsidRPr="00B32B5F" w:rsidRDefault="003964DA" w:rsidP="003964DA">
      <w:pPr>
        <w:pStyle w:val="Akapitzlist"/>
        <w:spacing w:after="240" w:line="276" w:lineRule="auto"/>
        <w:ind w:left="360"/>
        <w:jc w:val="both"/>
        <w:rPr>
          <w:rFonts w:asciiTheme="minorHAnsi" w:eastAsia="Times New Roman" w:hAnsiTheme="minorHAnsi" w:cstheme="minorHAnsi"/>
          <w:color w:val="323232"/>
        </w:rPr>
      </w:pPr>
    </w:p>
    <w:p w:rsidR="003964DA" w:rsidRPr="00B32B5F" w:rsidRDefault="003964DA" w:rsidP="003964DA">
      <w:pPr>
        <w:spacing w:after="240" w:line="276" w:lineRule="auto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b/>
          <w:bCs/>
          <w:color w:val="323232"/>
        </w:rPr>
        <w:t>Rejestrowanie wizerunków dzieci do prywatnego użytku</w:t>
      </w:r>
    </w:p>
    <w:p w:rsidR="003964DA" w:rsidRPr="00B32B5F" w:rsidRDefault="003964DA" w:rsidP="003964DA">
      <w:pPr>
        <w:pStyle w:val="Akapitzlist"/>
        <w:numPr>
          <w:ilvl w:val="0"/>
          <w:numId w:val="5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>W sytuacjach, w których rodzice/opiekunowie lub uczestnicy organizowanych przez PCPR</w:t>
      </w:r>
      <w:r>
        <w:rPr>
          <w:rFonts w:asciiTheme="minorHAnsi" w:eastAsia="Times New Roman" w:hAnsiTheme="minorHAnsi" w:cstheme="minorHAnsi"/>
          <w:color w:val="323232"/>
        </w:rPr>
        <w:t xml:space="preserve"> w Zwoleniu</w:t>
      </w:r>
      <w:r w:rsidRPr="00B32B5F">
        <w:rPr>
          <w:rFonts w:asciiTheme="minorHAnsi" w:eastAsia="Times New Roman" w:hAnsiTheme="minorHAnsi" w:cstheme="minorHAnsi"/>
          <w:color w:val="323232"/>
        </w:rPr>
        <w:t xml:space="preserve"> wydarzeń</w:t>
      </w:r>
      <w:r>
        <w:rPr>
          <w:rFonts w:asciiTheme="minorHAnsi" w:eastAsia="Times New Roman" w:hAnsiTheme="minorHAnsi" w:cstheme="minorHAnsi"/>
          <w:color w:val="323232"/>
        </w:rPr>
        <w:t>,</w:t>
      </w:r>
      <w:r w:rsidRPr="00B32B5F">
        <w:rPr>
          <w:rFonts w:asciiTheme="minorHAnsi" w:eastAsia="Times New Roman" w:hAnsiTheme="minorHAnsi" w:cstheme="minorHAnsi"/>
          <w:color w:val="323232"/>
        </w:rPr>
        <w:t xml:space="preserve"> rejestrują wizerunki dzieci do prywatnego użytku, informujemy na początku każdego z tych wydarzeń o tym, że: </w:t>
      </w:r>
    </w:p>
    <w:p w:rsidR="003964DA" w:rsidRPr="00B32B5F" w:rsidRDefault="003964DA" w:rsidP="003964DA">
      <w:pPr>
        <w:pStyle w:val="Akapitzlist"/>
        <w:numPr>
          <w:ilvl w:val="0"/>
          <w:numId w:val="6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lastRenderedPageBreak/>
        <w:t>Wykorzystanie, przetwarzanie i publikowanie zdjęć/nagrań zawierających wizerunki dzieci i osób dorosłych wymaga udzielenia zgody przez te osoby, w przypadku małoletnich</w:t>
      </w:r>
      <w:r>
        <w:rPr>
          <w:rFonts w:asciiTheme="minorHAnsi" w:eastAsia="Times New Roman" w:hAnsiTheme="minorHAnsi" w:cstheme="minorHAnsi"/>
          <w:color w:val="323232"/>
        </w:rPr>
        <w:t xml:space="preserve"> </w:t>
      </w:r>
      <w:r w:rsidRPr="00B32B5F">
        <w:rPr>
          <w:rFonts w:asciiTheme="minorHAnsi" w:eastAsia="Times New Roman" w:hAnsiTheme="minorHAnsi" w:cstheme="minorHAnsi"/>
          <w:color w:val="323232"/>
        </w:rPr>
        <w:t xml:space="preserve">– przez ich rodziców/opiekunów prawnych. </w:t>
      </w:r>
    </w:p>
    <w:p w:rsidR="003964DA" w:rsidRDefault="003964DA" w:rsidP="003964DA">
      <w:pPr>
        <w:pStyle w:val="Akapitzlist"/>
        <w:numPr>
          <w:ilvl w:val="0"/>
          <w:numId w:val="6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 xml:space="preserve">Zdjęcia lub nagrania zawierające wizerunki małoletnich podopiecznych nie powinny być udostępniane w mediach społecznościowych ani na serwisach otwartych, chyba że rodzice/opiekunowie prawni tych dzieci wyrażą na to zgodę. </w:t>
      </w:r>
    </w:p>
    <w:p w:rsidR="003964DA" w:rsidRPr="0034673E" w:rsidRDefault="003964DA" w:rsidP="003964DA">
      <w:pPr>
        <w:pStyle w:val="Akapitzlist"/>
        <w:numPr>
          <w:ilvl w:val="0"/>
          <w:numId w:val="6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34673E">
        <w:rPr>
          <w:rFonts w:asciiTheme="minorHAnsi" w:eastAsia="Times New Roman" w:hAnsiTheme="minorHAnsi" w:cstheme="minorHAnsi"/>
          <w:color w:val="323232"/>
        </w:rPr>
        <w:t xml:space="preserve">Przed publikacją zdjęcia/nagrania online zawsze warto sprawdzić ustawienia prywatności, aby upewnić się, kto będzie mógł uzyskać dostęp do wizerunku dziecka. </w:t>
      </w:r>
      <w:r w:rsidRPr="0034673E">
        <w:rPr>
          <w:rFonts w:asciiTheme="minorHAnsi" w:eastAsia="Times New Roman" w:hAnsiTheme="minorHAnsi" w:cstheme="minorHAnsi"/>
          <w:color w:val="323232"/>
        </w:rPr>
        <w:br/>
      </w:r>
    </w:p>
    <w:p w:rsidR="003964DA" w:rsidRPr="00B32B5F" w:rsidRDefault="003964DA" w:rsidP="003964DA">
      <w:pPr>
        <w:spacing w:after="240" w:line="276" w:lineRule="auto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b/>
          <w:bCs/>
          <w:color w:val="323232"/>
        </w:rPr>
        <w:t>Rejestrowanie wizerunku dzieci przez osoby trzecie i media</w:t>
      </w:r>
      <w:r w:rsidRPr="00B32B5F">
        <w:rPr>
          <w:rFonts w:asciiTheme="minorHAnsi" w:eastAsia="Times New Roman" w:hAnsiTheme="minorHAnsi" w:cstheme="minorHAnsi"/>
          <w:color w:val="323232"/>
        </w:rPr>
        <w:t xml:space="preserve"> </w:t>
      </w:r>
    </w:p>
    <w:p w:rsidR="003964DA" w:rsidRPr="00B32B5F" w:rsidRDefault="003964DA" w:rsidP="003964DA">
      <w:pPr>
        <w:pStyle w:val="Akapitzlist"/>
        <w:numPr>
          <w:ilvl w:val="0"/>
          <w:numId w:val="7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 xml:space="preserve">Jeśli przedstawiciele mediów lub dowolna inna osoba będą chcieli zarejestrować organizowane przez PCPR wydarzenie i opublikować zebrany materiał, muszą zgłosić taką prośbę wcześniej i uzyskać zgodę Kierownika. W takiej sytuacji pracownicy powinni się upewnić, że rodzice/opiekunowie prawni udzielili pisemnej zgody na rejestrowanie wizerunku ich dzieci. Pracownicy oczekują informacji o: </w:t>
      </w:r>
    </w:p>
    <w:p w:rsidR="003964DA" w:rsidRPr="00B32B5F" w:rsidRDefault="003964DA" w:rsidP="003964DA">
      <w:pPr>
        <w:pStyle w:val="Akapitzlist"/>
        <w:numPr>
          <w:ilvl w:val="0"/>
          <w:numId w:val="9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 xml:space="preserve">imieniu, nazwisku i adresie osoby lub redakcji występującej o zgodę, </w:t>
      </w:r>
    </w:p>
    <w:p w:rsidR="003964DA" w:rsidRPr="00B32B5F" w:rsidRDefault="003964DA" w:rsidP="003964DA">
      <w:pPr>
        <w:pStyle w:val="Akapitzlist"/>
        <w:numPr>
          <w:ilvl w:val="0"/>
          <w:numId w:val="9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 xml:space="preserve">uzasadnieniu potrzeby rejestrowania wydarzenia oraz informacji, w jaki sposób </w:t>
      </w:r>
      <w:r>
        <w:rPr>
          <w:rFonts w:asciiTheme="minorHAnsi" w:eastAsia="Times New Roman" w:hAnsiTheme="minorHAnsi" w:cstheme="minorHAnsi"/>
          <w:color w:val="323232"/>
        </w:rPr>
        <w:br/>
      </w:r>
      <w:r w:rsidRPr="00B32B5F">
        <w:rPr>
          <w:rFonts w:asciiTheme="minorHAnsi" w:eastAsia="Times New Roman" w:hAnsiTheme="minorHAnsi" w:cstheme="minorHAnsi"/>
          <w:color w:val="323232"/>
        </w:rPr>
        <w:t>i w jakim kontekście zostanie wykorzystany zebrany materiał,</w:t>
      </w:r>
    </w:p>
    <w:p w:rsidR="003964DA" w:rsidRPr="00B32B5F" w:rsidRDefault="003964DA" w:rsidP="003964DA">
      <w:pPr>
        <w:pStyle w:val="Akapitzlist"/>
        <w:numPr>
          <w:ilvl w:val="0"/>
          <w:numId w:val="9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 xml:space="preserve">podpisanej deklaracji o zgodności podanych informacji ze stanem faktycznym. </w:t>
      </w:r>
    </w:p>
    <w:p w:rsidR="003964DA" w:rsidRPr="00B32B5F" w:rsidRDefault="003964DA" w:rsidP="003964DA">
      <w:pPr>
        <w:pStyle w:val="Akapitzlist"/>
        <w:numPr>
          <w:ilvl w:val="0"/>
          <w:numId w:val="7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 xml:space="preserve">Pracownikom PCPR </w:t>
      </w:r>
      <w:r>
        <w:rPr>
          <w:rFonts w:asciiTheme="minorHAnsi" w:eastAsia="Times New Roman" w:hAnsiTheme="minorHAnsi" w:cstheme="minorHAnsi"/>
          <w:color w:val="323232"/>
        </w:rPr>
        <w:t>w Zwoleniu</w:t>
      </w:r>
      <w:r w:rsidRPr="00B32B5F">
        <w:rPr>
          <w:rFonts w:asciiTheme="minorHAnsi" w:eastAsia="Times New Roman" w:hAnsiTheme="minorHAnsi" w:cstheme="minorHAnsi"/>
          <w:color w:val="323232"/>
        </w:rPr>
        <w:t xml:space="preserve"> nie wolno umożliwiać przedstawicielom mediów </w:t>
      </w:r>
      <w:r>
        <w:rPr>
          <w:rFonts w:asciiTheme="minorHAnsi" w:eastAsia="Times New Roman" w:hAnsiTheme="minorHAnsi" w:cstheme="minorHAnsi"/>
          <w:color w:val="323232"/>
        </w:rPr>
        <w:br/>
      </w:r>
      <w:r w:rsidRPr="00B32B5F">
        <w:rPr>
          <w:rFonts w:asciiTheme="minorHAnsi" w:eastAsia="Times New Roman" w:hAnsiTheme="minorHAnsi" w:cstheme="minorHAnsi"/>
          <w:color w:val="323232"/>
        </w:rPr>
        <w:t xml:space="preserve">i osobom nieupoważnionym utrwalania wizerunku małoletniego znajdującego się pod naszą opieką bez pisemnej zgody rodzica/opiekuna prawnego dziecka oraz bez zgody Kierownika. </w:t>
      </w:r>
    </w:p>
    <w:p w:rsidR="003964DA" w:rsidRPr="00B32B5F" w:rsidRDefault="003964DA" w:rsidP="003964DA">
      <w:pPr>
        <w:pStyle w:val="Akapitzlist"/>
        <w:numPr>
          <w:ilvl w:val="0"/>
          <w:numId w:val="7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 xml:space="preserve">Pracownicy PCPR </w:t>
      </w:r>
      <w:r>
        <w:rPr>
          <w:rFonts w:asciiTheme="minorHAnsi" w:eastAsia="Times New Roman" w:hAnsiTheme="minorHAnsi" w:cstheme="minorHAnsi"/>
          <w:color w:val="323232"/>
        </w:rPr>
        <w:t xml:space="preserve"> w Zwoleniu </w:t>
      </w:r>
      <w:r w:rsidRPr="00B32B5F">
        <w:rPr>
          <w:rFonts w:asciiTheme="minorHAnsi" w:eastAsia="Times New Roman" w:hAnsiTheme="minorHAnsi" w:cstheme="minorHAnsi"/>
          <w:color w:val="323232"/>
        </w:rPr>
        <w:t>nie kontaktują przedstawicieli mediów z małoletnimi, nie przekazują mediom kontaktu do rodziców/opiekunów prawnych dzieci i nie wypowiadają się w kontakcie z przedstawicielami mediów o sprawie dzieci lub ich rodzica/opiekuna prawnego. Zakaz ten dotyczy także sytuacji, gdy pracownik jest przekonany, że jego wypowiedź nie jest w żaden sposób utrwalana. W szczególnych i uzasadnionych przypadkach kierownik może podjąć decyzję o skontaktowaniu się</w:t>
      </w:r>
      <w:r>
        <w:rPr>
          <w:rFonts w:asciiTheme="minorHAnsi" w:eastAsia="Times New Roman" w:hAnsiTheme="minorHAnsi" w:cstheme="minorHAnsi"/>
          <w:color w:val="323232"/>
        </w:rPr>
        <w:t xml:space="preserve"> z </w:t>
      </w:r>
      <w:r w:rsidRPr="00B32B5F">
        <w:rPr>
          <w:rFonts w:asciiTheme="minorHAnsi" w:eastAsia="Times New Roman" w:hAnsiTheme="minorHAnsi" w:cstheme="minorHAnsi"/>
          <w:color w:val="323232"/>
        </w:rPr>
        <w:t>rodzicami/</w:t>
      </w:r>
      <w:r>
        <w:rPr>
          <w:rFonts w:asciiTheme="minorHAnsi" w:eastAsia="Times New Roman" w:hAnsiTheme="minorHAnsi" w:cstheme="minorHAnsi"/>
          <w:color w:val="323232"/>
        </w:rPr>
        <w:t xml:space="preserve"> </w:t>
      </w:r>
      <w:r w:rsidRPr="00B32B5F">
        <w:rPr>
          <w:rFonts w:asciiTheme="minorHAnsi" w:eastAsia="Times New Roman" w:hAnsiTheme="minorHAnsi" w:cstheme="minorHAnsi"/>
          <w:color w:val="323232"/>
        </w:rPr>
        <w:t xml:space="preserve">opiekunami prawnymi dziecka w celu ustalenia procedury wyrażenia przez nich zgody na kontakt z mediami. </w:t>
      </w:r>
    </w:p>
    <w:p w:rsidR="003964DA" w:rsidRPr="00B32B5F" w:rsidRDefault="003964DA" w:rsidP="003964DA">
      <w:pPr>
        <w:pStyle w:val="Akapitzlist"/>
        <w:numPr>
          <w:ilvl w:val="0"/>
          <w:numId w:val="7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 xml:space="preserve">W celu realizacji materiału medialnego kierownik może podjąć decyzję </w:t>
      </w:r>
      <w:r w:rsidRPr="00B32B5F">
        <w:rPr>
          <w:rFonts w:asciiTheme="minorHAnsi" w:eastAsia="Times New Roman" w:hAnsiTheme="minorHAnsi" w:cstheme="minorHAnsi"/>
          <w:color w:val="323232"/>
        </w:rPr>
        <w:br/>
        <w:t>o udostępnieniu wybranych pomieszczeń w siedzibie PCPR</w:t>
      </w:r>
      <w:r>
        <w:rPr>
          <w:rFonts w:asciiTheme="minorHAnsi" w:eastAsia="Times New Roman" w:hAnsiTheme="minorHAnsi" w:cstheme="minorHAnsi"/>
          <w:color w:val="323232"/>
        </w:rPr>
        <w:t xml:space="preserve"> w Zwoleniu</w:t>
      </w:r>
      <w:r w:rsidRPr="00B32B5F">
        <w:rPr>
          <w:rFonts w:asciiTheme="minorHAnsi" w:eastAsia="Times New Roman" w:hAnsiTheme="minorHAnsi" w:cstheme="minorHAnsi"/>
          <w:color w:val="323232"/>
        </w:rPr>
        <w:t xml:space="preserve"> dla potrzeb nagrania. Kierownictwo, podejmując taką decyzję, poleca przygotowanie pomieszczenia </w:t>
      </w:r>
      <w:r w:rsidRPr="00B32B5F">
        <w:rPr>
          <w:rFonts w:asciiTheme="minorHAnsi" w:eastAsia="Times New Roman" w:hAnsiTheme="minorHAnsi" w:cstheme="minorHAnsi"/>
          <w:color w:val="323232"/>
        </w:rPr>
        <w:br/>
        <w:t>w taki sposób, aby uniemożliwić rejestrowanie przebywających na terenie instytucji dzieci.</w:t>
      </w:r>
    </w:p>
    <w:p w:rsidR="003964DA" w:rsidRDefault="003964DA" w:rsidP="003964DA">
      <w:pPr>
        <w:spacing w:after="240" w:line="276" w:lineRule="auto"/>
        <w:rPr>
          <w:rFonts w:asciiTheme="minorHAnsi" w:eastAsia="Times New Roman" w:hAnsiTheme="minorHAnsi" w:cstheme="minorHAnsi"/>
          <w:b/>
          <w:bCs/>
          <w:color w:val="323232"/>
        </w:rPr>
      </w:pPr>
    </w:p>
    <w:p w:rsidR="003964DA" w:rsidRPr="00B32B5F" w:rsidRDefault="003964DA" w:rsidP="003964DA">
      <w:pPr>
        <w:spacing w:after="240" w:line="276" w:lineRule="auto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b/>
          <w:bCs/>
          <w:color w:val="323232"/>
        </w:rPr>
        <w:t>Zasady w przypadku niewyrażenia zgody na rejestrowanie wizerunku dziecka</w:t>
      </w:r>
      <w:r w:rsidRPr="00B32B5F">
        <w:rPr>
          <w:rFonts w:asciiTheme="minorHAnsi" w:eastAsia="Times New Roman" w:hAnsiTheme="minorHAnsi" w:cstheme="minorHAnsi"/>
          <w:color w:val="323232"/>
        </w:rPr>
        <w:t xml:space="preserve"> </w:t>
      </w:r>
    </w:p>
    <w:p w:rsidR="003964DA" w:rsidRPr="00B32B5F" w:rsidRDefault="003964DA" w:rsidP="003964DA">
      <w:p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lastRenderedPageBreak/>
        <w:t xml:space="preserve">Jeśli dzieci, rodzice/opiekunowie prawni nie wyrazili zgody na utrwalenie wizerunku małoletniego, pracownicy PCPR będą respektować ich decyzję. Z wyprzedzeniem ustalą </w:t>
      </w:r>
      <w:r>
        <w:rPr>
          <w:rFonts w:asciiTheme="minorHAnsi" w:eastAsia="Times New Roman" w:hAnsiTheme="minorHAnsi" w:cstheme="minorHAnsi"/>
          <w:color w:val="323232"/>
        </w:rPr>
        <w:br/>
      </w:r>
      <w:r w:rsidRPr="00B32B5F">
        <w:rPr>
          <w:rFonts w:asciiTheme="minorHAnsi" w:eastAsia="Times New Roman" w:hAnsiTheme="minorHAnsi" w:cstheme="minorHAnsi"/>
          <w:color w:val="323232"/>
        </w:rPr>
        <w:t>z rodzicami/opiekunami prawnymi i dziećmi, w jaki sposób osoba rejestrująca wydarzenie będzie mogła zidentyfikować dziecko, aby nie utrwalać jego wizerunku na zdjęciach indywidualnych i grupowych. Rozwiązanie, jakie przyjmą pracownicy, nie będzie</w:t>
      </w:r>
      <w:r>
        <w:rPr>
          <w:rFonts w:asciiTheme="minorHAnsi" w:eastAsia="Times New Roman" w:hAnsiTheme="minorHAnsi" w:cstheme="minorHAnsi"/>
          <w:color w:val="323232"/>
        </w:rPr>
        <w:t xml:space="preserve"> </w:t>
      </w:r>
      <w:r w:rsidRPr="00B32B5F">
        <w:rPr>
          <w:rFonts w:asciiTheme="minorHAnsi" w:eastAsia="Times New Roman" w:hAnsiTheme="minorHAnsi" w:cstheme="minorHAnsi"/>
          <w:color w:val="323232"/>
        </w:rPr>
        <w:t xml:space="preserve">wykluczające dla dziecka, którego wizerunek nie powinien być rejestrowany. </w:t>
      </w:r>
    </w:p>
    <w:p w:rsidR="003964DA" w:rsidRPr="00B32B5F" w:rsidRDefault="003964DA" w:rsidP="003964DA">
      <w:pPr>
        <w:spacing w:after="240" w:line="276" w:lineRule="auto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br/>
      </w:r>
      <w:r w:rsidRPr="00B32B5F">
        <w:rPr>
          <w:rFonts w:asciiTheme="minorHAnsi" w:eastAsia="Times New Roman" w:hAnsiTheme="minorHAnsi" w:cstheme="minorHAnsi"/>
          <w:b/>
          <w:bCs/>
          <w:color w:val="323232"/>
        </w:rPr>
        <w:t xml:space="preserve">Przechowywanie zdjęć i nagrań </w:t>
      </w:r>
    </w:p>
    <w:p w:rsidR="003964DA" w:rsidRPr="00B32B5F" w:rsidRDefault="003964DA" w:rsidP="003964DA">
      <w:pPr>
        <w:pStyle w:val="Akapitzlist"/>
        <w:numPr>
          <w:ilvl w:val="0"/>
          <w:numId w:val="8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>Nośniki analogowe zawierające zdjęcia i nagrania są przechowywane w PCPR</w:t>
      </w:r>
      <w:r>
        <w:rPr>
          <w:rFonts w:asciiTheme="minorHAnsi" w:eastAsia="Times New Roman" w:hAnsiTheme="minorHAnsi" w:cstheme="minorHAnsi"/>
          <w:color w:val="323232"/>
        </w:rPr>
        <w:t xml:space="preserve"> w Zwoleniu </w:t>
      </w:r>
      <w:r w:rsidRPr="00B32B5F">
        <w:rPr>
          <w:rFonts w:asciiTheme="minorHAnsi" w:eastAsia="Times New Roman" w:hAnsiTheme="minorHAnsi" w:cstheme="minorHAnsi"/>
          <w:color w:val="323232"/>
        </w:rPr>
        <w:t xml:space="preserve">  </w:t>
      </w:r>
      <w:r w:rsidRPr="00B32B5F">
        <w:rPr>
          <w:rFonts w:asciiTheme="minorHAnsi" w:eastAsia="Times New Roman" w:hAnsiTheme="minorHAnsi" w:cstheme="minorHAnsi"/>
          <w:color w:val="323232"/>
        </w:rPr>
        <w:br/>
        <w:t xml:space="preserve">w zamkniętej na klucz szafce, a nośniki elektroniczne zawierające zdjęcia i nagrania są przechowywane w folderze chronionym </w:t>
      </w:r>
      <w:r>
        <w:rPr>
          <w:rFonts w:asciiTheme="minorHAnsi" w:eastAsia="Times New Roman" w:hAnsiTheme="minorHAnsi" w:cstheme="minorHAnsi"/>
          <w:color w:val="323232"/>
        </w:rPr>
        <w:t xml:space="preserve">z dostępem ograniczonym do osób </w:t>
      </w:r>
      <w:r w:rsidRPr="00B32B5F">
        <w:rPr>
          <w:rFonts w:asciiTheme="minorHAnsi" w:eastAsia="Times New Roman" w:hAnsiTheme="minorHAnsi" w:cstheme="minorHAnsi"/>
          <w:color w:val="323232"/>
        </w:rPr>
        <w:t xml:space="preserve">uprawnionych przez Kierownika. Nośniki będą przechowywane przez okres wymagany przepisami prawa o archiwizacji i/lub okres ustalony  w polityce ochrony danych osobowych. </w:t>
      </w:r>
    </w:p>
    <w:p w:rsidR="003964DA" w:rsidRPr="00B32B5F" w:rsidRDefault="003964DA" w:rsidP="003964DA">
      <w:pPr>
        <w:pStyle w:val="Akapitzlist"/>
        <w:numPr>
          <w:ilvl w:val="0"/>
          <w:numId w:val="8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 xml:space="preserve">Pracownikom PCPR nie wolno przechowywać materiałów elektronicznych zawierających wizerunki dzieci na nośnikach nieszyfrowanych ani mobilnych, takich jak telefony komórkowe i urządzenia z pamięcią przenośną (np. pendrive). </w:t>
      </w:r>
    </w:p>
    <w:p w:rsidR="003964DA" w:rsidRPr="00B32B5F" w:rsidRDefault="003964DA" w:rsidP="003964DA">
      <w:pPr>
        <w:pStyle w:val="Akapitzlist"/>
        <w:numPr>
          <w:ilvl w:val="0"/>
          <w:numId w:val="8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>Pracownikom PCPR nie wolno używać osobistych urządzeń rejestrujących (tj. telefony komórkowe, aparaty fotograficzne, kamery) w celu rejestrowania wizerunków dzieci będących pod nadzorem PCPR w Zwoleniu.</w:t>
      </w:r>
    </w:p>
    <w:p w:rsidR="003964DA" w:rsidRDefault="003964DA" w:rsidP="003964DA">
      <w:pPr>
        <w:pStyle w:val="Akapitzlist"/>
        <w:numPr>
          <w:ilvl w:val="0"/>
          <w:numId w:val="8"/>
        </w:num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B32B5F">
        <w:rPr>
          <w:rFonts w:asciiTheme="minorHAnsi" w:eastAsia="Times New Roman" w:hAnsiTheme="minorHAnsi" w:cstheme="minorHAnsi"/>
          <w:color w:val="323232"/>
        </w:rPr>
        <w:t xml:space="preserve">Jedynym sprzętem, którego mogą używać pracownicy PCPR są urządzenia rejestrujące należące do PCPR lub wykorzystywane na zasadach zatwierdzonych pisemnie przez Kierownika. </w:t>
      </w:r>
    </w:p>
    <w:p w:rsidR="003964DA" w:rsidRPr="00E50C9E" w:rsidRDefault="003964DA" w:rsidP="003964DA">
      <w:pPr>
        <w:pStyle w:val="Akapitzlist"/>
        <w:spacing w:after="240" w:line="276" w:lineRule="auto"/>
        <w:ind w:left="360"/>
        <w:jc w:val="both"/>
        <w:rPr>
          <w:rFonts w:asciiTheme="minorHAnsi" w:eastAsia="Times New Roman" w:hAnsiTheme="minorHAnsi" w:cstheme="minorHAnsi"/>
          <w:color w:val="323232"/>
        </w:rPr>
      </w:pPr>
      <w:r>
        <w:rPr>
          <w:rFonts w:asciiTheme="minorHAnsi" w:eastAsia="Times New Roman" w:hAnsiTheme="minorHAnsi" w:cstheme="minorHAnsi"/>
          <w:color w:val="323232"/>
        </w:rPr>
        <w:br/>
      </w:r>
      <w:r>
        <w:rPr>
          <w:rFonts w:asciiTheme="minorHAnsi" w:eastAsia="Times New Roman" w:hAnsiTheme="minorHAnsi" w:cstheme="minorHAnsi"/>
          <w:color w:val="323232"/>
        </w:rPr>
        <w:br/>
      </w:r>
      <w:r>
        <w:rPr>
          <w:rFonts w:asciiTheme="minorHAnsi" w:eastAsia="Times New Roman" w:hAnsiTheme="minorHAnsi" w:cstheme="minorHAnsi"/>
          <w:color w:val="323232"/>
        </w:rPr>
        <w:br/>
      </w:r>
      <w:r>
        <w:rPr>
          <w:rFonts w:asciiTheme="minorHAnsi" w:eastAsia="Times New Roman" w:hAnsiTheme="minorHAnsi" w:cstheme="minorHAnsi"/>
          <w:color w:val="323232"/>
        </w:rPr>
        <w:br/>
      </w:r>
      <w:r>
        <w:rPr>
          <w:rFonts w:asciiTheme="minorHAnsi" w:eastAsia="Times New Roman" w:hAnsiTheme="minorHAnsi" w:cstheme="minorHAnsi"/>
          <w:color w:val="323232"/>
        </w:rPr>
        <w:br/>
      </w:r>
      <w:r>
        <w:rPr>
          <w:rFonts w:asciiTheme="minorHAnsi" w:eastAsia="Times New Roman" w:hAnsiTheme="minorHAnsi" w:cstheme="minorHAnsi"/>
          <w:color w:val="323232"/>
        </w:rPr>
        <w:br/>
      </w:r>
      <w:r>
        <w:rPr>
          <w:rFonts w:asciiTheme="minorHAnsi" w:eastAsia="Times New Roman" w:hAnsiTheme="minorHAnsi" w:cstheme="minorHAnsi"/>
          <w:color w:val="323232"/>
        </w:rPr>
        <w:br/>
      </w:r>
      <w:r>
        <w:rPr>
          <w:rFonts w:asciiTheme="minorHAnsi" w:eastAsia="Times New Roman" w:hAnsiTheme="minorHAnsi" w:cstheme="minorHAnsi"/>
          <w:color w:val="323232"/>
        </w:rPr>
        <w:br/>
      </w:r>
      <w:r>
        <w:rPr>
          <w:rFonts w:asciiTheme="minorHAnsi" w:eastAsia="Times New Roman" w:hAnsiTheme="minorHAnsi" w:cstheme="minorHAnsi"/>
          <w:color w:val="323232"/>
        </w:rPr>
        <w:br/>
      </w:r>
      <w:r>
        <w:rPr>
          <w:rFonts w:asciiTheme="minorHAnsi" w:eastAsia="Times New Roman" w:hAnsiTheme="minorHAnsi" w:cstheme="minorHAnsi"/>
          <w:color w:val="323232"/>
        </w:rPr>
        <w:br/>
      </w:r>
    </w:p>
    <w:p w:rsidR="003964DA" w:rsidRPr="00B32B5F" w:rsidRDefault="003964DA" w:rsidP="003964DA">
      <w:pPr>
        <w:spacing w:after="240" w:line="276" w:lineRule="auto"/>
        <w:rPr>
          <w:rFonts w:asciiTheme="minorHAnsi" w:eastAsia="Times New Roman" w:hAnsiTheme="minorHAnsi" w:cstheme="minorHAnsi"/>
          <w:b/>
          <w:bCs/>
          <w:color w:val="323232"/>
        </w:rPr>
      </w:pPr>
      <w:r>
        <w:rPr>
          <w:rFonts w:asciiTheme="minorHAnsi" w:eastAsia="Times New Roman" w:hAnsiTheme="minorHAnsi" w:cstheme="minorHAnsi"/>
          <w:b/>
          <w:bCs/>
          <w:color w:val="323232"/>
        </w:rPr>
        <w:br/>
      </w:r>
    </w:p>
    <w:p w:rsidR="003964DA" w:rsidRPr="00B32B5F" w:rsidRDefault="003964DA" w:rsidP="003964DA">
      <w:pPr>
        <w:spacing w:after="240" w:line="276" w:lineRule="auto"/>
        <w:rPr>
          <w:rFonts w:asciiTheme="minorHAnsi" w:eastAsia="Times New Roman" w:hAnsiTheme="minorHAnsi" w:cstheme="minorHAnsi"/>
          <w:b/>
          <w:bCs/>
          <w:color w:val="323232"/>
        </w:rPr>
      </w:pPr>
    </w:p>
    <w:p w:rsidR="003964DA" w:rsidRPr="00B32B5F" w:rsidRDefault="003964DA" w:rsidP="003964DA">
      <w:pPr>
        <w:suppressAutoHyphens/>
        <w:autoSpaceDN w:val="0"/>
        <w:textAlignment w:val="baseline"/>
        <w:rPr>
          <w:rFonts w:asciiTheme="minorHAnsi" w:eastAsia="Times New Roman" w:hAnsiTheme="minorHAnsi" w:cstheme="minorHAnsi"/>
          <w:color w:val="323232"/>
          <w:sz w:val="20"/>
          <w:szCs w:val="20"/>
        </w:rPr>
      </w:pPr>
    </w:p>
    <w:p w:rsidR="0006168D" w:rsidRDefault="0006168D">
      <w:bookmarkStart w:id="2" w:name="_GoBack"/>
      <w:bookmarkEnd w:id="2"/>
    </w:p>
    <w:sectPr w:rsidR="000616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C775D"/>
    <w:multiLevelType w:val="hybridMultilevel"/>
    <w:tmpl w:val="A358F7EC"/>
    <w:lvl w:ilvl="0" w:tplc="A5C616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E67658"/>
    <w:multiLevelType w:val="hybridMultilevel"/>
    <w:tmpl w:val="D93C73C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D0A1C1E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" w15:restartNumberingAfterBreak="0">
    <w:nsid w:val="34252166"/>
    <w:multiLevelType w:val="hybridMultilevel"/>
    <w:tmpl w:val="057E17E2"/>
    <w:lvl w:ilvl="0" w:tplc="5B7C07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 w15:restartNumberingAfterBreak="0">
    <w:nsid w:val="380378CE"/>
    <w:multiLevelType w:val="hybridMultilevel"/>
    <w:tmpl w:val="39B8D93E"/>
    <w:lvl w:ilvl="0" w:tplc="60A62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BE3291"/>
    <w:multiLevelType w:val="hybridMultilevel"/>
    <w:tmpl w:val="191457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6963F32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0C0653"/>
    <w:multiLevelType w:val="hybridMultilevel"/>
    <w:tmpl w:val="BD6A10C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6DC02D1"/>
    <w:multiLevelType w:val="hybridMultilevel"/>
    <w:tmpl w:val="3EF6CE1A"/>
    <w:lvl w:ilvl="0" w:tplc="5A56FB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158270B"/>
    <w:multiLevelType w:val="hybridMultilevel"/>
    <w:tmpl w:val="1B7A7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314434"/>
    <w:multiLevelType w:val="hybridMultilevel"/>
    <w:tmpl w:val="D1927722"/>
    <w:lvl w:ilvl="0" w:tplc="4CD023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E6C"/>
    <w:rsid w:val="0006168D"/>
    <w:rsid w:val="003964DA"/>
    <w:rsid w:val="00DD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90AC18-6135-4E38-AD2C-4EF58C7A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964DA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64D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64D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3964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1220</Words>
  <Characters>7323</Characters>
  <Application>Microsoft Office Word</Application>
  <DocSecurity>0</DocSecurity>
  <Lines>61</Lines>
  <Paragraphs>17</Paragraphs>
  <ScaleCrop>false</ScaleCrop>
  <Company/>
  <LinksUpToDate>false</LinksUpToDate>
  <CharactersWithSpaces>8526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Dziara</dc:creator>
  <cp:keywords/>
  <dc:description/>
  <cp:lastModifiedBy>Joanna Dziara</cp:lastModifiedBy>
  <cp:revision>2</cp:revision>
  <dcterms:created xsi:type="dcterms:W3CDTF">2024-04-12T13:06:00Z</dcterms:created>
  <dcterms:modified xsi:type="dcterms:W3CDTF">2024-04-12T13:06:00Z</dcterms:modified>
</cp:coreProperties>
</file>